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4E17" w14:textId="77777777" w:rsidR="00783B4A" w:rsidRDefault="00783B4A" w:rsidP="00082092">
      <w:pPr>
        <w:spacing w:before="65" w:after="65" w:line="240" w:lineRule="exact"/>
        <w:rPr>
          <w:sz w:val="19"/>
          <w:szCs w:val="19"/>
        </w:rPr>
      </w:pPr>
    </w:p>
    <w:p w14:paraId="536BC0FD" w14:textId="77777777" w:rsidR="00783B4A" w:rsidRDefault="00783B4A" w:rsidP="00082092">
      <w:pPr>
        <w:rPr>
          <w:sz w:val="2"/>
          <w:szCs w:val="2"/>
        </w:rPr>
        <w:sectPr w:rsidR="00783B4A">
          <w:headerReference w:type="default" r:id="rId7"/>
          <w:pgSz w:w="11909" w:h="16840"/>
          <w:pgMar w:top="624" w:right="0" w:bottom="864" w:left="0" w:header="0" w:footer="3" w:gutter="0"/>
          <w:cols w:space="720"/>
          <w:noEndnote/>
          <w:docGrid w:linePitch="360"/>
        </w:sectPr>
      </w:pPr>
    </w:p>
    <w:p w14:paraId="1DCFA466" w14:textId="77777777" w:rsidR="00FF0773" w:rsidRPr="00BC4B78" w:rsidRDefault="00FF0773" w:rsidP="00FF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208A867" wp14:editId="01315695">
            <wp:extent cx="4191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9939" w14:textId="77777777" w:rsidR="00FF0773" w:rsidRPr="00BC4B78" w:rsidRDefault="00FF0773" w:rsidP="00FF07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2D1CF414" w14:textId="77777777" w:rsidR="00FF0773" w:rsidRPr="00BC4B78" w:rsidRDefault="00FF0773" w:rsidP="00FF07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МИХАЙЛОВСКОЕ СЕЛЬСКОЕ ПОСЕЛЕНИЕ</w:t>
      </w:r>
    </w:p>
    <w:p w14:paraId="4ACC6AF9" w14:textId="77777777" w:rsidR="00FF0773" w:rsidRPr="00BC4B78" w:rsidRDefault="00FF0773" w:rsidP="00FF07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КАЛИНИНСКОГО РАЙОНА ТВЕРСКОЙ ОБЛАСТИ</w:t>
      </w:r>
    </w:p>
    <w:p w14:paraId="1F30A5C8" w14:textId="77777777" w:rsidR="00FF0773" w:rsidRPr="00BC4B78" w:rsidRDefault="00FF0773" w:rsidP="00FF07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549C89" w14:textId="21896465" w:rsidR="00FF0773" w:rsidRPr="00BC4B78" w:rsidRDefault="00FF0773" w:rsidP="00FF07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14:paraId="5105F40F" w14:textId="77777777" w:rsidR="00FF0773" w:rsidRPr="00BC4B78" w:rsidRDefault="00FF0773" w:rsidP="00FF077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C70B771" w14:textId="52EB2222" w:rsidR="00FF0773" w:rsidRPr="00BC4B78" w:rsidRDefault="00FF0773" w:rsidP="00FF0773">
      <w:pPr>
        <w:tabs>
          <w:tab w:val="left" w:pos="77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C4B78">
        <w:rPr>
          <w:rFonts w:ascii="Times New Roman" w:hAnsi="Times New Roman" w:cs="Times New Roman"/>
          <w:sz w:val="28"/>
          <w:szCs w:val="28"/>
        </w:rPr>
        <w:t>«</w:t>
      </w:r>
      <w:r w:rsidR="002874FB">
        <w:rPr>
          <w:rFonts w:ascii="Times New Roman" w:hAnsi="Times New Roman" w:cs="Times New Roman"/>
          <w:sz w:val="28"/>
          <w:szCs w:val="28"/>
        </w:rPr>
        <w:t xml:space="preserve">  </w:t>
      </w:r>
      <w:r w:rsidRPr="00BC4B7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C4B7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874FB">
        <w:rPr>
          <w:rFonts w:ascii="Times New Roman" w:hAnsi="Times New Roman" w:cs="Times New Roman"/>
          <w:sz w:val="28"/>
          <w:szCs w:val="28"/>
        </w:rPr>
        <w:t>2</w:t>
      </w:r>
      <w:r w:rsidRPr="00BC4B78">
        <w:rPr>
          <w:rFonts w:ascii="Times New Roman" w:hAnsi="Times New Roman" w:cs="Times New Roman"/>
          <w:sz w:val="28"/>
          <w:szCs w:val="28"/>
        </w:rPr>
        <w:t xml:space="preserve"> г.</w:t>
      </w:r>
      <w:r w:rsidRPr="00BC4B7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B3A5BA5" w14:textId="77777777" w:rsidR="00FF0773" w:rsidRPr="00BC4B78" w:rsidRDefault="00FF0773" w:rsidP="00FF0773">
      <w:pPr>
        <w:spacing w:line="238" w:lineRule="atLeast"/>
        <w:jc w:val="both"/>
        <w:rPr>
          <w:b/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FF0773" w:rsidRPr="00FF0773" w14:paraId="3DC5FF55" w14:textId="77777777" w:rsidTr="0074702D">
        <w:tc>
          <w:tcPr>
            <w:tcW w:w="6345" w:type="dxa"/>
          </w:tcPr>
          <w:p w14:paraId="2588E2D2" w14:textId="78482707" w:rsidR="00FF0773" w:rsidRPr="00FF0773" w:rsidRDefault="00FF0773" w:rsidP="00FF0773">
            <w:pPr>
              <w:pStyle w:val="30"/>
              <w:shd w:val="clear" w:color="auto" w:fill="auto"/>
              <w:spacing w:before="0" w:after="0" w:line="322" w:lineRule="exact"/>
              <w:jc w:val="both"/>
              <w:rPr>
                <w:b w:val="0"/>
              </w:rPr>
            </w:pPr>
            <w:r w:rsidRPr="00FF0773">
              <w:rPr>
                <w:b w:val="0"/>
              </w:rPr>
              <w:t xml:space="preserve">Об утверждении </w:t>
            </w:r>
            <w:r w:rsidRPr="00FF0773">
              <w:rPr>
                <w:rStyle w:val="31"/>
                <w:bCs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</w:t>
            </w:r>
            <w:r w:rsidRPr="00FF0773">
              <w:rPr>
                <w:rStyle w:val="31"/>
                <w:b/>
                <w:bCs/>
              </w:rPr>
              <w:t xml:space="preserve"> </w:t>
            </w:r>
            <w:r w:rsidRPr="00FF0773">
              <w:rPr>
                <w:b w:val="0"/>
              </w:rPr>
              <w:t>в муниципальном образовании Михайловское сельское поселение Калининского района Тверской области</w:t>
            </w:r>
            <w:r w:rsidRPr="00FF0773">
              <w:rPr>
                <w:rStyle w:val="a8"/>
                <w:b w:val="0"/>
                <w:bCs w:val="0"/>
              </w:rPr>
              <w:t xml:space="preserve"> </w:t>
            </w:r>
            <w:r w:rsidRPr="00FF0773">
              <w:rPr>
                <w:rStyle w:val="31"/>
                <w:bCs/>
              </w:rPr>
              <w:t>на 202</w:t>
            </w:r>
            <w:r w:rsidR="002874FB">
              <w:rPr>
                <w:rStyle w:val="31"/>
                <w:bCs/>
              </w:rPr>
              <w:t>3</w:t>
            </w:r>
            <w:r w:rsidRPr="00FF0773">
              <w:rPr>
                <w:rStyle w:val="31"/>
                <w:bCs/>
              </w:rPr>
              <w:t xml:space="preserve"> год</w:t>
            </w:r>
          </w:p>
          <w:p w14:paraId="48DA8A81" w14:textId="4650D1AE" w:rsidR="00FF0773" w:rsidRPr="00FF0773" w:rsidRDefault="00FF0773" w:rsidP="0074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04E3C" w14:textId="77777777" w:rsidR="00FF0773" w:rsidRPr="00FF0773" w:rsidRDefault="00FF0773" w:rsidP="007470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D4552EC" w14:textId="5F2FABC0" w:rsidR="00FF0773" w:rsidRPr="00FF0773" w:rsidRDefault="00FF0773" w:rsidP="00FF0773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</w:p>
    <w:p w14:paraId="25E60D1D" w14:textId="77777777" w:rsidR="00FF0773" w:rsidRDefault="00FF0773" w:rsidP="00FF0773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AF7E8" w14:textId="77777777" w:rsidR="00FF0773" w:rsidRPr="00FF0773" w:rsidRDefault="00FF0773" w:rsidP="00FF0773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7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95566C3" w14:textId="77777777" w:rsidR="00FF0773" w:rsidRPr="00FF0773" w:rsidRDefault="00FF0773" w:rsidP="00FF0773">
      <w:pPr>
        <w:tabs>
          <w:tab w:val="left" w:pos="426"/>
          <w:tab w:val="left" w:pos="851"/>
          <w:tab w:val="left" w:pos="10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3F466" w14:textId="52A2F5F6" w:rsidR="00FF0773" w:rsidRPr="00FF0773" w:rsidRDefault="00FF0773" w:rsidP="00FF0773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left="0" w:firstLine="567"/>
        <w:jc w:val="both"/>
        <w:rPr>
          <w:b w:val="0"/>
        </w:rPr>
      </w:pPr>
      <w:r w:rsidRPr="00FF0773">
        <w:rPr>
          <w:b w:val="0"/>
        </w:rPr>
        <w:t>Утвердить Программу</w:t>
      </w:r>
      <w:r w:rsidRPr="00FF0773">
        <w:t xml:space="preserve"> </w:t>
      </w:r>
      <w:r w:rsidRPr="00FF0773">
        <w:rPr>
          <w:rStyle w:val="31"/>
          <w:rFonts w:eastAsia="Arial Unicode MS"/>
          <w:bCs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жилищного контроля </w:t>
      </w:r>
      <w:r w:rsidRPr="00FF0773">
        <w:rPr>
          <w:b w:val="0"/>
        </w:rPr>
        <w:t>в муниципальном образовании Михайловское сельское поселение Калининского района Тверской области</w:t>
      </w:r>
      <w:r w:rsidRPr="00FF0773">
        <w:rPr>
          <w:rStyle w:val="a8"/>
          <w:rFonts w:eastAsia="Arial Unicode MS"/>
          <w:b w:val="0"/>
          <w:bCs w:val="0"/>
        </w:rPr>
        <w:t xml:space="preserve"> </w:t>
      </w:r>
      <w:r w:rsidRPr="00FF0773">
        <w:rPr>
          <w:rStyle w:val="31"/>
          <w:rFonts w:eastAsia="Arial Unicode MS"/>
          <w:bCs/>
        </w:rPr>
        <w:t>на 202</w:t>
      </w:r>
      <w:r w:rsidR="002874FB">
        <w:rPr>
          <w:rStyle w:val="31"/>
          <w:rFonts w:eastAsia="Arial Unicode MS"/>
          <w:bCs/>
        </w:rPr>
        <w:t>3</w:t>
      </w:r>
      <w:r w:rsidRPr="00FF0773">
        <w:rPr>
          <w:rStyle w:val="31"/>
          <w:rFonts w:eastAsia="Arial Unicode MS"/>
          <w:bCs/>
        </w:rPr>
        <w:t xml:space="preserve"> год</w:t>
      </w:r>
      <w:r w:rsidRPr="00FF0773">
        <w:rPr>
          <w:b w:val="0"/>
        </w:rPr>
        <w:t xml:space="preserve"> (Приложение).</w:t>
      </w:r>
    </w:p>
    <w:p w14:paraId="2BD3B151" w14:textId="77777777" w:rsidR="00FF0773" w:rsidRPr="00FF0773" w:rsidRDefault="00FF0773" w:rsidP="00FF0773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подписания, подлежит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14:paraId="7346361B" w14:textId="77777777" w:rsidR="00FF0773" w:rsidRPr="00FF0773" w:rsidRDefault="00FF0773" w:rsidP="00FF0773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7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796A729" w14:textId="77777777" w:rsidR="00FF0773" w:rsidRPr="00BC4B78" w:rsidRDefault="00FF0773" w:rsidP="00FF0773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7CBC1" w14:textId="77777777" w:rsidR="00FF0773" w:rsidRPr="00BC4B78" w:rsidRDefault="00FF0773" w:rsidP="00FF0773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06841" w14:textId="1A0FBB22" w:rsidR="00FF0773" w:rsidRPr="00BC4B78" w:rsidRDefault="00FF0773" w:rsidP="00FF0773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78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7F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78">
        <w:rPr>
          <w:rFonts w:ascii="Times New Roman" w:hAnsi="Times New Roman" w:cs="Times New Roman"/>
          <w:b/>
          <w:sz w:val="28"/>
          <w:szCs w:val="28"/>
        </w:rPr>
        <w:t>Гелевер</w:t>
      </w:r>
    </w:p>
    <w:p w14:paraId="465C67D8" w14:textId="77777777" w:rsidR="00FF0773" w:rsidRPr="00BC4B78" w:rsidRDefault="00FF0773" w:rsidP="00FF0773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33977" w14:textId="77777777" w:rsidR="00FF0773" w:rsidRDefault="00FF0773" w:rsidP="00082092">
      <w:pPr>
        <w:pStyle w:val="20"/>
        <w:shd w:val="clear" w:color="auto" w:fill="auto"/>
        <w:spacing w:before="0" w:after="330" w:line="317" w:lineRule="exact"/>
        <w:ind w:firstLine="800"/>
      </w:pPr>
    </w:p>
    <w:p w14:paraId="0591D426" w14:textId="77777777" w:rsidR="00FF0773" w:rsidRDefault="00FF0773" w:rsidP="00082092">
      <w:pPr>
        <w:pStyle w:val="20"/>
        <w:shd w:val="clear" w:color="auto" w:fill="auto"/>
        <w:spacing w:before="0" w:after="330" w:line="317" w:lineRule="exact"/>
        <w:ind w:firstLine="800"/>
      </w:pPr>
    </w:p>
    <w:p w14:paraId="39471040" w14:textId="3D89AC1C" w:rsidR="00FF0773" w:rsidRPr="00FF0773" w:rsidRDefault="00FF0773" w:rsidP="007F55F5">
      <w:pPr>
        <w:ind w:left="5529"/>
        <w:jc w:val="right"/>
        <w:rPr>
          <w:rFonts w:ascii="Times New Roman" w:hAnsi="Times New Roman" w:cs="Times New Roman"/>
          <w:sz w:val="22"/>
          <w:szCs w:val="22"/>
        </w:rPr>
      </w:pPr>
      <w:r w:rsidRPr="00FF0773">
        <w:rPr>
          <w:rFonts w:ascii="Times New Roman" w:hAnsi="Times New Roman" w:cs="Times New Roman"/>
          <w:sz w:val="22"/>
          <w:szCs w:val="22"/>
        </w:rPr>
        <w:t xml:space="preserve">Приложение к Постановлению Администрации муниципального образования «Михайловское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2"/>
          <w:szCs w:val="22"/>
        </w:rPr>
        <w:t>от .12.202</w:t>
      </w:r>
      <w:r w:rsidR="002874F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г. № </w:t>
      </w:r>
    </w:p>
    <w:p w14:paraId="7546D42F" w14:textId="77777777" w:rsidR="00FF0773" w:rsidRDefault="00FF0773" w:rsidP="00082092">
      <w:pPr>
        <w:pStyle w:val="30"/>
        <w:shd w:val="clear" w:color="auto" w:fill="auto"/>
        <w:spacing w:before="0" w:after="0" w:line="322" w:lineRule="exact"/>
        <w:rPr>
          <w:rStyle w:val="31"/>
          <w:b/>
          <w:bCs/>
        </w:rPr>
      </w:pPr>
    </w:p>
    <w:p w14:paraId="27B3DBD4" w14:textId="43343494" w:rsidR="00783B4A" w:rsidRDefault="00246483" w:rsidP="00082092">
      <w:pPr>
        <w:pStyle w:val="30"/>
        <w:shd w:val="clear" w:color="auto" w:fill="auto"/>
        <w:spacing w:before="0" w:after="0" w:line="322" w:lineRule="exact"/>
        <w:rPr>
          <w:rStyle w:val="31"/>
          <w:b/>
          <w:bCs/>
        </w:rPr>
      </w:pPr>
      <w:r w:rsidRPr="00447276">
        <w:rPr>
          <w:rStyle w:val="31"/>
          <w:b/>
          <w:bCs/>
        </w:rPr>
        <w:t>Программа профилактики рисков причинения вреда (ущерба) охраняемым</w:t>
      </w:r>
      <w:r w:rsidR="00082092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>законом ценностям в рамках осуществления муниципального жилищного</w:t>
      </w:r>
      <w:r w:rsidR="00082092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 xml:space="preserve">контроля </w:t>
      </w:r>
      <w:r w:rsidR="00745835" w:rsidRPr="00447276">
        <w:t>в муниципальном образовании Михайловское сельское поселение Калининского района Тверской области</w:t>
      </w:r>
      <w:r w:rsidR="00745835" w:rsidRPr="00447276">
        <w:rPr>
          <w:rStyle w:val="a8"/>
          <w:b w:val="0"/>
          <w:bCs w:val="0"/>
        </w:rPr>
        <w:t xml:space="preserve"> </w:t>
      </w:r>
      <w:r w:rsidRPr="00447276">
        <w:rPr>
          <w:rStyle w:val="31"/>
          <w:b/>
          <w:bCs/>
        </w:rPr>
        <w:t>на 202</w:t>
      </w:r>
      <w:r w:rsidR="002874FB">
        <w:rPr>
          <w:rStyle w:val="31"/>
          <w:b/>
          <w:bCs/>
        </w:rPr>
        <w:t>3</w:t>
      </w:r>
      <w:r w:rsidRPr="00447276">
        <w:rPr>
          <w:rStyle w:val="31"/>
          <w:b/>
          <w:bCs/>
        </w:rPr>
        <w:t xml:space="preserve"> год</w:t>
      </w:r>
    </w:p>
    <w:p w14:paraId="63880124" w14:textId="77777777" w:rsidR="00FF0773" w:rsidRPr="00447276" w:rsidRDefault="00FF0773" w:rsidP="00082092">
      <w:pPr>
        <w:pStyle w:val="30"/>
        <w:shd w:val="clear" w:color="auto" w:fill="auto"/>
        <w:spacing w:before="0" w:after="0" w:line="322" w:lineRule="exact"/>
      </w:pPr>
    </w:p>
    <w:p w14:paraId="3A0509F7" w14:textId="43B5D193" w:rsidR="00783B4A" w:rsidRPr="00447276" w:rsidRDefault="00246483" w:rsidP="000820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  <w:r w:rsidRPr="00447276">
        <w:rPr>
          <w:rStyle w:val="31"/>
          <w:b/>
          <w:bCs/>
        </w:rPr>
        <w:t>I. Анализ текущего состояния осуществления муниципального жилищного</w:t>
      </w:r>
      <w:r w:rsidR="0017774C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>контроля, текущее развитие профилактической деятельности, характеристика</w:t>
      </w:r>
      <w:r w:rsidR="0017774C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>проблем, на решение которых направлена Программа профилактики рисков</w:t>
      </w:r>
      <w:r w:rsidR="0017774C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>причинения вреда (ущерба) охраняемым законом ценностям в рамках</w:t>
      </w:r>
      <w:r w:rsidR="0017774C" w:rsidRPr="00447276">
        <w:rPr>
          <w:rStyle w:val="31"/>
          <w:b/>
          <w:bCs/>
        </w:rPr>
        <w:t xml:space="preserve"> </w:t>
      </w:r>
      <w:r w:rsidRPr="00447276">
        <w:rPr>
          <w:rStyle w:val="31"/>
          <w:b/>
          <w:bCs/>
        </w:rPr>
        <w:t xml:space="preserve">осуществления муниципального жилищного </w:t>
      </w:r>
      <w:r w:rsidR="005D2FB1">
        <w:rPr>
          <w:rStyle w:val="31"/>
          <w:b/>
          <w:bCs/>
        </w:rPr>
        <w:t xml:space="preserve">контроля </w:t>
      </w:r>
      <w:r w:rsidR="0017774C" w:rsidRPr="00447276">
        <w:t xml:space="preserve">в муниципальном образовании Михайловское сельское поселение Калининского района Тверской области </w:t>
      </w:r>
      <w:r w:rsidRPr="00447276">
        <w:rPr>
          <w:rStyle w:val="31"/>
          <w:b/>
          <w:bCs/>
        </w:rPr>
        <w:t>контроля на 202</w:t>
      </w:r>
      <w:r w:rsidR="002874FB">
        <w:rPr>
          <w:rStyle w:val="31"/>
          <w:b/>
          <w:bCs/>
        </w:rPr>
        <w:t>3</w:t>
      </w:r>
      <w:r w:rsidRPr="00447276">
        <w:rPr>
          <w:rStyle w:val="31"/>
          <w:b/>
          <w:bCs/>
        </w:rPr>
        <w:t xml:space="preserve"> год</w:t>
      </w:r>
    </w:p>
    <w:p w14:paraId="4FAD8D6A" w14:textId="77777777" w:rsidR="00082092" w:rsidRPr="00447276" w:rsidRDefault="00082092" w:rsidP="00082092">
      <w:pPr>
        <w:pStyle w:val="30"/>
        <w:shd w:val="clear" w:color="auto" w:fill="auto"/>
        <w:spacing w:before="0" w:after="0" w:line="240" w:lineRule="auto"/>
      </w:pPr>
    </w:p>
    <w:p w14:paraId="1A5886AB" w14:textId="7AE4F348" w:rsidR="004961CA" w:rsidRPr="00447276" w:rsidRDefault="004961CA" w:rsidP="00082092">
      <w:pPr>
        <w:pStyle w:val="30"/>
        <w:shd w:val="clear" w:color="auto" w:fill="auto"/>
        <w:spacing w:before="0" w:after="0" w:line="240" w:lineRule="auto"/>
        <w:ind w:firstLine="646"/>
        <w:jc w:val="both"/>
        <w:rPr>
          <w:b w:val="0"/>
          <w:bCs w:val="0"/>
        </w:rPr>
      </w:pPr>
      <w:r w:rsidRPr="00447276">
        <w:rPr>
          <w:b w:val="0"/>
          <w:bCs w:val="0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17774C" w:rsidRPr="00447276">
        <w:rPr>
          <w:rStyle w:val="31"/>
        </w:rPr>
        <w:t>муниципального жилищного контроля</w:t>
      </w:r>
      <w:r w:rsidR="0017774C" w:rsidRPr="00447276">
        <w:rPr>
          <w:rStyle w:val="31"/>
          <w:b/>
          <w:bCs/>
        </w:rPr>
        <w:t xml:space="preserve"> </w:t>
      </w:r>
      <w:r w:rsidR="0017774C" w:rsidRPr="00447276">
        <w:rPr>
          <w:b w:val="0"/>
          <w:bCs w:val="0"/>
        </w:rPr>
        <w:t>в муниципальном образовании Михайловское сельское поселение Калининского района Тверской области</w:t>
      </w:r>
      <w:r w:rsidRPr="00447276">
        <w:rPr>
          <w:b w:val="0"/>
          <w:bCs w:val="0"/>
        </w:rPr>
        <w:t xml:space="preserve"> на 202</w:t>
      </w:r>
      <w:r w:rsidR="002874FB">
        <w:rPr>
          <w:b w:val="0"/>
          <w:bCs w:val="0"/>
        </w:rPr>
        <w:t>3</w:t>
      </w:r>
      <w:r w:rsidRPr="00447276">
        <w:rPr>
          <w:b w:val="0"/>
          <w:bCs w:val="0"/>
        </w:rPr>
        <w:t xml:space="preserve"> год (далее -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513315AD" w14:textId="6ED9DF59" w:rsidR="004961CA" w:rsidRPr="00447276" w:rsidRDefault="0017774C" w:rsidP="00082092">
      <w:pPr>
        <w:pStyle w:val="20"/>
        <w:shd w:val="clear" w:color="auto" w:fill="auto"/>
        <w:spacing w:before="0" w:after="0" w:line="240" w:lineRule="auto"/>
        <w:ind w:firstLine="646"/>
      </w:pPr>
      <w:r w:rsidRPr="00447276">
        <w:rPr>
          <w:rStyle w:val="31"/>
          <w:b w:val="0"/>
          <w:bCs w:val="0"/>
        </w:rPr>
        <w:t>Муниципальный жилищный контроль</w:t>
      </w:r>
      <w:r w:rsidRPr="00447276">
        <w:t xml:space="preserve"> </w:t>
      </w:r>
      <w:r w:rsidR="004961CA" w:rsidRPr="00447276">
        <w:t>на территории муниципального образования Михайловское сельское поселение Калининского района Тверской области осуществляется администрацией муниципального образования «Михайловское сельское поселение» Калининского района Тверской области (далее также – Администрация, контрольный орган).</w:t>
      </w:r>
    </w:p>
    <w:p w14:paraId="67D127E6" w14:textId="4EB39346" w:rsidR="00783B4A" w:rsidRPr="00447276" w:rsidRDefault="00246483" w:rsidP="00082092">
      <w:pPr>
        <w:pStyle w:val="20"/>
        <w:shd w:val="clear" w:color="auto" w:fill="auto"/>
        <w:spacing w:before="0" w:after="0" w:line="326" w:lineRule="exact"/>
        <w:ind w:right="2" w:firstLine="760"/>
      </w:pPr>
      <w:r w:rsidRPr="00447276">
        <w:t>В 202</w:t>
      </w:r>
      <w:r w:rsidR="002874FB">
        <w:t>2</w:t>
      </w:r>
      <w:r w:rsidRPr="00447276">
        <w:t xml:space="preserve"> году муниципальный жилищный контроль осуществлялся в соответствии с нормативными правовыми актами, принятыми до вступления в силу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DF4A17B" w14:textId="77777777" w:rsidR="00783B4A" w:rsidRPr="00447276" w:rsidRDefault="00246483" w:rsidP="00082092">
      <w:pPr>
        <w:pStyle w:val="20"/>
        <w:shd w:val="clear" w:color="auto" w:fill="auto"/>
        <w:spacing w:before="0" w:after="0" w:line="355" w:lineRule="exact"/>
        <w:ind w:right="2" w:firstLine="760"/>
      </w:pPr>
      <w:r w:rsidRPr="00447276">
        <w:t>Контролируемыми лицами в рамках осуществления муниципального жилищного контроля являются:</w:t>
      </w:r>
    </w:p>
    <w:p w14:paraId="0CE3E05A" w14:textId="77777777" w:rsidR="00783B4A" w:rsidRPr="00447276" w:rsidRDefault="00246483" w:rsidP="00082092">
      <w:pPr>
        <w:pStyle w:val="20"/>
        <w:shd w:val="clear" w:color="auto" w:fill="auto"/>
        <w:tabs>
          <w:tab w:val="left" w:pos="954"/>
        </w:tabs>
        <w:spacing w:before="0" w:after="0" w:line="326" w:lineRule="exact"/>
        <w:ind w:right="2" w:firstLine="760"/>
      </w:pPr>
      <w:r w:rsidRPr="00447276">
        <w:lastRenderedPageBreak/>
        <w:t>-</w:t>
      </w:r>
      <w:r w:rsidRPr="00447276">
        <w:tab/>
        <w:t>юридические лица, индивидуальные предприниматели, осуществляющие деятельность по управлению многоквартирными домами (при наличии в многоквартирных домах муниципальных жилых помещений);</w:t>
      </w:r>
    </w:p>
    <w:p w14:paraId="1D22890E" w14:textId="77777777" w:rsidR="00783B4A" w:rsidRPr="00447276" w:rsidRDefault="00246483" w:rsidP="00082092">
      <w:pPr>
        <w:pStyle w:val="20"/>
        <w:shd w:val="clear" w:color="auto" w:fill="auto"/>
        <w:tabs>
          <w:tab w:val="left" w:pos="967"/>
        </w:tabs>
        <w:spacing w:before="0" w:after="0" w:line="326" w:lineRule="exact"/>
        <w:ind w:firstLine="760"/>
      </w:pPr>
      <w:r w:rsidRPr="00447276">
        <w:rPr>
          <w:rStyle w:val="21"/>
        </w:rPr>
        <w:t>-</w:t>
      </w:r>
      <w:r w:rsidRPr="00447276">
        <w:rPr>
          <w:rStyle w:val="21"/>
        </w:rPr>
        <w:tab/>
      </w:r>
      <w:r w:rsidRPr="00447276">
        <w:t xml:space="preserve">физические лица </w:t>
      </w:r>
      <w:r w:rsidRPr="00447276">
        <w:rPr>
          <w:rStyle w:val="21"/>
        </w:rPr>
        <w:t xml:space="preserve">— </w:t>
      </w:r>
      <w:r w:rsidRPr="00447276">
        <w:t>наниматели муниципальных жилых помещений.</w:t>
      </w:r>
    </w:p>
    <w:p w14:paraId="206A3DD9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26D36DBF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8260FE8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073CF0C1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7ECDBCD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4B93072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F84719D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707529B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EF8AB1F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4C9A18C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647572C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19E7E843" w14:textId="77777777" w:rsidR="00C16452" w:rsidRPr="00447276" w:rsidRDefault="00C16452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485C5DDC" w14:textId="15E9A67A" w:rsidR="00783B4A" w:rsidRPr="00447276" w:rsidRDefault="00246483" w:rsidP="00082092">
      <w:pPr>
        <w:pStyle w:val="20"/>
        <w:shd w:val="clear" w:color="auto" w:fill="auto"/>
        <w:spacing w:before="0" w:after="0" w:line="326" w:lineRule="exact"/>
        <w:ind w:firstLine="800"/>
      </w:pPr>
      <w:r w:rsidRPr="00447276">
        <w:lastRenderedPageBreak/>
        <w:t>В соответствии с пунктами 7, 9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государственною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не проводились плановые проверки в отношении юридических лиц и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14:paraId="1A899392" w14:textId="733DE30A" w:rsidR="00783B4A" w:rsidRPr="00447276" w:rsidRDefault="00246483" w:rsidP="00082092">
      <w:pPr>
        <w:pStyle w:val="20"/>
        <w:shd w:val="clear" w:color="auto" w:fill="auto"/>
        <w:spacing w:before="0" w:after="0" w:line="322" w:lineRule="exact"/>
        <w:ind w:firstLine="800"/>
      </w:pPr>
      <w:r w:rsidRPr="00447276">
        <w:t>В связи с этим в 202</w:t>
      </w:r>
      <w:r w:rsidR="002874FB">
        <w:t>2</w:t>
      </w:r>
      <w:r w:rsidRPr="00447276">
        <w:t xml:space="preserve"> году проведение плановых проверок в рамках осуществления муниципального жилищного контроля не предусматривалось.</w:t>
      </w:r>
    </w:p>
    <w:p w14:paraId="51E085F1" w14:textId="7BBB2562" w:rsidR="00783B4A" w:rsidRPr="00447276" w:rsidRDefault="00C16452" w:rsidP="00082092">
      <w:pPr>
        <w:pStyle w:val="20"/>
        <w:shd w:val="clear" w:color="auto" w:fill="auto"/>
        <w:spacing w:before="0" w:after="0" w:line="326" w:lineRule="exact"/>
        <w:ind w:firstLine="800"/>
      </w:pPr>
      <w:r w:rsidRPr="00447276">
        <w:t>Н</w:t>
      </w:r>
      <w:r w:rsidR="00246483" w:rsidRPr="00447276">
        <w:t>аиболее часто нарушениями обязательных требований являются:</w:t>
      </w:r>
    </w:p>
    <w:p w14:paraId="2D7F597A" w14:textId="77777777" w:rsidR="00783B4A" w:rsidRPr="00447276" w:rsidRDefault="00246483" w:rsidP="00082092">
      <w:pPr>
        <w:pStyle w:val="20"/>
        <w:shd w:val="clear" w:color="auto" w:fill="auto"/>
        <w:tabs>
          <w:tab w:val="left" w:pos="1007"/>
        </w:tabs>
        <w:spacing w:before="0" w:after="0" w:line="326" w:lineRule="exact"/>
        <w:ind w:firstLine="800"/>
      </w:pPr>
      <w:r w:rsidRPr="00447276">
        <w:rPr>
          <w:rStyle w:val="21"/>
        </w:rPr>
        <w:t>-</w:t>
      </w:r>
      <w:r w:rsidRPr="00447276">
        <w:rPr>
          <w:rStyle w:val="21"/>
        </w:rPr>
        <w:tab/>
      </w:r>
      <w:r w:rsidRPr="00447276">
        <w:t>ненадлежащее содержание крыш;</w:t>
      </w:r>
    </w:p>
    <w:p w14:paraId="09985884" w14:textId="77777777" w:rsidR="00783B4A" w:rsidRPr="00447276" w:rsidRDefault="00246483" w:rsidP="00082092">
      <w:pPr>
        <w:pStyle w:val="20"/>
        <w:shd w:val="clear" w:color="auto" w:fill="auto"/>
        <w:tabs>
          <w:tab w:val="left" w:pos="999"/>
        </w:tabs>
        <w:spacing w:before="0" w:after="0" w:line="326" w:lineRule="exact"/>
        <w:ind w:firstLine="800"/>
      </w:pPr>
      <w:r w:rsidRPr="00447276">
        <w:rPr>
          <w:rStyle w:val="21"/>
        </w:rPr>
        <w:t>-</w:t>
      </w:r>
      <w:r w:rsidRPr="00447276">
        <w:rPr>
          <w:rStyle w:val="21"/>
        </w:rPr>
        <w:tab/>
      </w:r>
      <w:r w:rsidRPr="00447276">
        <w:t>ненадлежащее содержание подъездов, в том числе несоблюдение периодичности проведения текущего ремонта;</w:t>
      </w:r>
    </w:p>
    <w:p w14:paraId="34888676" w14:textId="77777777" w:rsidR="00783B4A" w:rsidRPr="00447276" w:rsidRDefault="00246483" w:rsidP="00082092">
      <w:pPr>
        <w:pStyle w:val="20"/>
        <w:shd w:val="clear" w:color="auto" w:fill="auto"/>
        <w:spacing w:before="0" w:after="0" w:line="326" w:lineRule="exact"/>
        <w:ind w:firstLine="800"/>
      </w:pPr>
      <w:r w:rsidRPr="00447276">
        <w:rPr>
          <w:rStyle w:val="21"/>
        </w:rPr>
        <w:t xml:space="preserve">- </w:t>
      </w:r>
      <w:r w:rsidRPr="00447276">
        <w:t>невыполнение работ по уборке мест общего пользования (лестничных клеток, придомовых территорий, мест накопления твердых коммунальных отходов);</w:t>
      </w:r>
    </w:p>
    <w:p w14:paraId="749B33C8" w14:textId="77777777" w:rsidR="00783B4A" w:rsidRPr="00447276" w:rsidRDefault="00246483" w:rsidP="00082092">
      <w:pPr>
        <w:pStyle w:val="20"/>
        <w:shd w:val="clear" w:color="auto" w:fill="auto"/>
        <w:tabs>
          <w:tab w:val="left" w:pos="999"/>
        </w:tabs>
        <w:spacing w:before="0" w:after="0" w:line="326" w:lineRule="exact"/>
        <w:ind w:firstLine="800"/>
      </w:pPr>
      <w:r w:rsidRPr="00447276">
        <w:rPr>
          <w:rStyle w:val="21"/>
        </w:rPr>
        <w:t>-</w:t>
      </w:r>
      <w:r w:rsidRPr="00447276">
        <w:rPr>
          <w:rStyle w:val="21"/>
        </w:rPr>
        <w:tab/>
      </w:r>
      <w:r w:rsidRPr="00447276">
        <w:t>ненадлежащее содержание инженерных сетей в подвальных помещениях, затопление подвальных помещений;</w:t>
      </w:r>
    </w:p>
    <w:p w14:paraId="011E7479" w14:textId="77777777" w:rsidR="00783B4A" w:rsidRPr="00447276" w:rsidRDefault="00246483" w:rsidP="00082092">
      <w:pPr>
        <w:pStyle w:val="20"/>
        <w:shd w:val="clear" w:color="auto" w:fill="auto"/>
        <w:tabs>
          <w:tab w:val="left" w:pos="999"/>
        </w:tabs>
        <w:spacing w:before="0" w:after="0" w:line="322" w:lineRule="exact"/>
        <w:ind w:firstLine="800"/>
      </w:pPr>
      <w:r w:rsidRPr="00447276">
        <w:t>-</w:t>
      </w:r>
      <w:r w:rsidRPr="00447276">
        <w:tab/>
        <w:t>ненадлежащее предоставление коммунальных услуг отопления, горячего и холодного водоснабжения.</w:t>
      </w:r>
    </w:p>
    <w:p w14:paraId="08670054" w14:textId="77777777" w:rsidR="00783B4A" w:rsidRPr="00447276" w:rsidRDefault="00246483" w:rsidP="00082092">
      <w:pPr>
        <w:pStyle w:val="20"/>
        <w:shd w:val="clear" w:color="auto" w:fill="auto"/>
        <w:spacing w:before="0" w:after="0" w:line="322" w:lineRule="exact"/>
        <w:ind w:firstLine="800"/>
      </w:pPr>
      <w:r w:rsidRPr="00447276">
        <w:t>Профилактическая деятельность направлена на предупреждение нарушений контролируемыми лицами обязательных требований, устранения причин, факторов и условий, способствующих нарушениям обязательных требований.</w:t>
      </w:r>
    </w:p>
    <w:p w14:paraId="38C0EAD8" w14:textId="77777777" w:rsidR="00342EA4" w:rsidRPr="00447276" w:rsidRDefault="00342EA4" w:rsidP="00082092">
      <w:pPr>
        <w:pStyle w:val="30"/>
        <w:shd w:val="clear" w:color="auto" w:fill="auto"/>
        <w:spacing w:before="0" w:after="0" w:line="240" w:lineRule="auto"/>
        <w:ind w:firstLine="760"/>
        <w:jc w:val="both"/>
      </w:pPr>
    </w:p>
    <w:p w14:paraId="1F5E2D39" w14:textId="1EA1AB1E" w:rsidR="00783B4A" w:rsidRPr="00447276" w:rsidRDefault="00246483" w:rsidP="00082092">
      <w:pPr>
        <w:pStyle w:val="30"/>
        <w:shd w:val="clear" w:color="auto" w:fill="auto"/>
        <w:spacing w:before="0" w:after="0" w:line="240" w:lineRule="auto"/>
        <w:ind w:firstLine="760"/>
      </w:pPr>
      <w:r w:rsidRPr="00447276">
        <w:t xml:space="preserve">П. </w:t>
      </w:r>
      <w:r w:rsidR="001B313F" w:rsidRPr="00447276">
        <w:t>Ц</w:t>
      </w:r>
      <w:r w:rsidRPr="00447276">
        <w:t>ели и задачи реализации Программы профилактики</w:t>
      </w:r>
      <w:r w:rsidR="00082092" w:rsidRPr="00447276">
        <w:br/>
      </w:r>
      <w:r w:rsidRPr="00447276">
        <w:t>на 202</w:t>
      </w:r>
      <w:r w:rsidR="002874FB">
        <w:t>3</w:t>
      </w:r>
      <w:r w:rsidRPr="00447276">
        <w:t xml:space="preserve"> год</w:t>
      </w:r>
    </w:p>
    <w:p w14:paraId="7AF9ACE9" w14:textId="7B36BE92" w:rsidR="00783B4A" w:rsidRPr="00447276" w:rsidRDefault="00246483" w:rsidP="00082092">
      <w:pPr>
        <w:pStyle w:val="20"/>
        <w:shd w:val="clear" w:color="auto" w:fill="auto"/>
        <w:spacing w:before="0" w:after="0" w:line="240" w:lineRule="auto"/>
        <w:ind w:firstLine="760"/>
      </w:pPr>
      <w:r w:rsidRPr="00447276">
        <w:t>Программа профилактики па 202</w:t>
      </w:r>
      <w:r w:rsidR="002874FB">
        <w:t>3</w:t>
      </w:r>
      <w:r w:rsidRPr="00447276">
        <w:t xml:space="preserve"> год направлена на достижение следующих основных целей:</w:t>
      </w:r>
    </w:p>
    <w:p w14:paraId="576B523E" w14:textId="77777777" w:rsidR="00783B4A" w:rsidRPr="00447276" w:rsidRDefault="00246483" w:rsidP="00082092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60"/>
      </w:pPr>
      <w:r w:rsidRPr="00447276">
        <w:t>1)</w:t>
      </w:r>
      <w:r w:rsidRPr="00447276">
        <w:tab/>
        <w:t>стимулирование добросовестного соблюдения обязательных требований всеми контролируемыми лицами;</w:t>
      </w:r>
    </w:p>
    <w:p w14:paraId="4B3EE811" w14:textId="77777777" w:rsidR="00783B4A" w:rsidRPr="00447276" w:rsidRDefault="00246483" w:rsidP="00082092">
      <w:pPr>
        <w:pStyle w:val="20"/>
        <w:shd w:val="clear" w:color="auto" w:fill="auto"/>
        <w:tabs>
          <w:tab w:val="left" w:pos="1089"/>
        </w:tabs>
        <w:spacing w:before="0" w:after="0" w:line="240" w:lineRule="auto"/>
        <w:ind w:firstLine="760"/>
      </w:pPr>
      <w:r w:rsidRPr="00447276">
        <w:t>2)</w:t>
      </w:r>
      <w:r w:rsidRPr="00447276"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59C252" w14:textId="77777777" w:rsidR="00783B4A" w:rsidRPr="00447276" w:rsidRDefault="00246483" w:rsidP="00082092">
      <w:pPr>
        <w:pStyle w:val="20"/>
        <w:shd w:val="clear" w:color="auto" w:fill="auto"/>
        <w:tabs>
          <w:tab w:val="left" w:pos="1267"/>
        </w:tabs>
        <w:spacing w:before="0" w:after="0" w:line="326" w:lineRule="exact"/>
        <w:ind w:firstLine="760"/>
      </w:pPr>
      <w:r w:rsidRPr="00447276">
        <w:t>3)</w:t>
      </w:r>
      <w:r w:rsidRPr="00447276"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809E14" w14:textId="77777777" w:rsidR="00783B4A" w:rsidRPr="00447276" w:rsidRDefault="00246483" w:rsidP="00082092">
      <w:pPr>
        <w:pStyle w:val="20"/>
        <w:shd w:val="clear" w:color="auto" w:fill="auto"/>
        <w:spacing w:before="0" w:after="0" w:line="326" w:lineRule="exact"/>
        <w:ind w:firstLine="760"/>
      </w:pPr>
      <w:r w:rsidRPr="00447276">
        <w:lastRenderedPageBreak/>
        <w:t>К задачам Программы профилактики на 2022 год относятся:</w:t>
      </w:r>
    </w:p>
    <w:p w14:paraId="363D3A63" w14:textId="77777777" w:rsidR="00783B4A" w:rsidRPr="00447276" w:rsidRDefault="00246483" w:rsidP="00082092">
      <w:pPr>
        <w:pStyle w:val="20"/>
        <w:shd w:val="clear" w:color="auto" w:fill="auto"/>
        <w:tabs>
          <w:tab w:val="left" w:pos="1085"/>
        </w:tabs>
        <w:spacing w:before="0" w:after="0" w:line="326" w:lineRule="exact"/>
        <w:ind w:firstLine="760"/>
      </w:pPr>
      <w:r w:rsidRPr="00447276">
        <w:t>1)</w:t>
      </w:r>
      <w:r w:rsidRPr="00447276">
        <w:tab/>
        <w:t>укрепление системы профилактики нарушений обязательных требований путем активизации профилактической деятельности</w:t>
      </w:r>
      <w:r w:rsidRPr="00447276">
        <w:rPr>
          <w:rStyle w:val="21"/>
        </w:rPr>
        <w:t>;</w:t>
      </w:r>
    </w:p>
    <w:p w14:paraId="65F5A8A0" w14:textId="77777777" w:rsidR="00783B4A" w:rsidRPr="00447276" w:rsidRDefault="00246483" w:rsidP="00082092">
      <w:pPr>
        <w:pStyle w:val="20"/>
        <w:shd w:val="clear" w:color="auto" w:fill="auto"/>
        <w:tabs>
          <w:tab w:val="left" w:pos="1085"/>
        </w:tabs>
        <w:spacing w:before="0" w:after="0" w:line="326" w:lineRule="exact"/>
        <w:ind w:firstLine="760"/>
      </w:pPr>
      <w:r w:rsidRPr="00447276">
        <w:t>2)</w:t>
      </w:r>
      <w:r w:rsidRPr="00447276">
        <w:tab/>
        <w:t>выявление причин, факторов и условий, способствующих нарушениям обязательных требований в деятельности контролируемых лиц;</w:t>
      </w:r>
    </w:p>
    <w:p w14:paraId="1C52F8F7" w14:textId="77777777" w:rsidR="00783B4A" w:rsidRPr="00447276" w:rsidRDefault="00246483" w:rsidP="00082092">
      <w:pPr>
        <w:pStyle w:val="20"/>
        <w:shd w:val="clear" w:color="auto" w:fill="auto"/>
        <w:tabs>
          <w:tab w:val="left" w:pos="1144"/>
        </w:tabs>
        <w:spacing w:before="0" w:after="337" w:line="326" w:lineRule="exact"/>
        <w:ind w:firstLine="760"/>
      </w:pPr>
      <w:r w:rsidRPr="00447276">
        <w:t>3)</w:t>
      </w:r>
      <w:r w:rsidRPr="00447276">
        <w:tab/>
        <w:t>повышение правосознания и правовой культуры контролируемых лиц.</w:t>
      </w:r>
    </w:p>
    <w:p w14:paraId="6403B07E" w14:textId="13FAD09A" w:rsidR="00783B4A" w:rsidRDefault="00246483" w:rsidP="00082092">
      <w:pPr>
        <w:pStyle w:val="30"/>
        <w:shd w:val="clear" w:color="auto" w:fill="auto"/>
        <w:spacing w:before="0" w:after="0" w:line="280" w:lineRule="exact"/>
      </w:pPr>
      <w:r w:rsidRPr="00447276">
        <w:t>III. Перечень профилактических мероприятий, сроки (периодичность) их</w:t>
      </w:r>
      <w:r w:rsidR="00342EA4" w:rsidRPr="00447276">
        <w:t xml:space="preserve"> </w:t>
      </w:r>
      <w:r w:rsidRPr="00447276">
        <w:t>проведения</w:t>
      </w:r>
    </w:p>
    <w:p w14:paraId="0B82D4D6" w14:textId="77777777" w:rsidR="00FF0773" w:rsidRPr="00447276" w:rsidRDefault="00FF0773" w:rsidP="00082092">
      <w:pPr>
        <w:pStyle w:val="30"/>
        <w:shd w:val="clear" w:color="auto" w:fill="auto"/>
        <w:spacing w:before="0" w:after="0" w:line="280" w:lineRule="exact"/>
      </w:pPr>
    </w:p>
    <w:p w14:paraId="7796E71B" w14:textId="77777777" w:rsidR="00342EA4" w:rsidRPr="00447276" w:rsidRDefault="00342EA4" w:rsidP="00082092">
      <w:pPr>
        <w:pStyle w:val="20"/>
        <w:shd w:val="clear" w:color="auto" w:fill="auto"/>
        <w:spacing w:before="0" w:after="0" w:line="240" w:lineRule="auto"/>
        <w:ind w:firstLine="460"/>
        <w:contextualSpacing/>
        <w:jc w:val="left"/>
      </w:pPr>
      <w:r w:rsidRPr="00447276"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732CFD74" w14:textId="77777777" w:rsidR="00342EA4" w:rsidRPr="00447276" w:rsidRDefault="00342EA4" w:rsidP="00082092">
      <w:pPr>
        <w:pStyle w:val="20"/>
        <w:shd w:val="clear" w:color="auto" w:fill="auto"/>
        <w:tabs>
          <w:tab w:val="left" w:pos="1150"/>
        </w:tabs>
        <w:spacing w:before="0" w:after="0" w:line="322" w:lineRule="exact"/>
        <w:ind w:firstLine="709"/>
      </w:pPr>
      <w:r w:rsidRPr="00447276">
        <w:t>1)</w:t>
      </w:r>
      <w:r w:rsidRPr="00447276">
        <w:tab/>
        <w:t>информирование;</w:t>
      </w:r>
    </w:p>
    <w:p w14:paraId="200434B8" w14:textId="77777777" w:rsidR="00342EA4" w:rsidRPr="00447276" w:rsidRDefault="00342EA4" w:rsidP="00082092">
      <w:pPr>
        <w:pStyle w:val="20"/>
        <w:shd w:val="clear" w:color="auto" w:fill="auto"/>
        <w:tabs>
          <w:tab w:val="left" w:pos="1178"/>
        </w:tabs>
        <w:spacing w:before="0" w:after="0" w:line="322" w:lineRule="exact"/>
        <w:ind w:firstLine="709"/>
      </w:pPr>
      <w:r w:rsidRPr="00447276">
        <w:t>2)</w:t>
      </w:r>
      <w:r w:rsidRPr="00447276">
        <w:tab/>
        <w:t>консультирование;</w:t>
      </w:r>
    </w:p>
    <w:p w14:paraId="5C6727C5" w14:textId="77777777" w:rsidR="00342EA4" w:rsidRPr="00447276" w:rsidRDefault="00342EA4" w:rsidP="00082092">
      <w:pPr>
        <w:pStyle w:val="20"/>
        <w:shd w:val="clear" w:color="auto" w:fill="auto"/>
        <w:tabs>
          <w:tab w:val="left" w:pos="1178"/>
        </w:tabs>
        <w:spacing w:before="0" w:after="0" w:line="240" w:lineRule="auto"/>
        <w:ind w:firstLine="709"/>
        <w:contextualSpacing/>
      </w:pPr>
      <w:r w:rsidRPr="00447276">
        <w:t>3)</w:t>
      </w:r>
      <w:r w:rsidRPr="00447276">
        <w:tab/>
        <w:t>объявление предостережения;</w:t>
      </w:r>
    </w:p>
    <w:p w14:paraId="7C6DA1DB" w14:textId="77777777" w:rsidR="00342EA4" w:rsidRPr="00447276" w:rsidRDefault="00342EA4" w:rsidP="00082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276"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14:paraId="0F2ACA13" w14:textId="77777777" w:rsidR="00342EA4" w:rsidRPr="00447276" w:rsidRDefault="00342EA4" w:rsidP="00082092">
      <w:pPr>
        <w:pStyle w:val="20"/>
        <w:shd w:val="clear" w:color="auto" w:fill="auto"/>
        <w:spacing w:before="0" w:after="0" w:line="326" w:lineRule="exact"/>
        <w:ind w:firstLine="760"/>
      </w:pPr>
    </w:p>
    <w:p w14:paraId="58E28AF3" w14:textId="77777777" w:rsidR="000C78AD" w:rsidRPr="00447276" w:rsidRDefault="000C78AD" w:rsidP="00082092">
      <w:pPr>
        <w:pStyle w:val="a5"/>
        <w:shd w:val="clear" w:color="auto" w:fill="auto"/>
        <w:spacing w:line="240" w:lineRule="auto"/>
        <w:contextualSpacing/>
        <w:rPr>
          <w:sz w:val="28"/>
          <w:szCs w:val="28"/>
        </w:rPr>
      </w:pPr>
      <w:r w:rsidRPr="00447276">
        <w:rPr>
          <w:sz w:val="28"/>
          <w:szCs w:val="28"/>
        </w:rPr>
        <w:t>План проведения профилактических мероприятий</w:t>
      </w:r>
    </w:p>
    <w:p w14:paraId="05F978ED" w14:textId="77777777" w:rsidR="000C78AD" w:rsidRPr="00447276" w:rsidRDefault="000C78AD" w:rsidP="00082092">
      <w:pPr>
        <w:pStyle w:val="20"/>
        <w:shd w:val="clear" w:color="auto" w:fill="auto"/>
        <w:tabs>
          <w:tab w:val="left" w:pos="1178"/>
        </w:tabs>
        <w:spacing w:before="0" w:after="0" w:line="240" w:lineRule="auto"/>
        <w:ind w:firstLine="760"/>
        <w:contextualSpacing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0"/>
        <w:gridCol w:w="3378"/>
        <w:gridCol w:w="2807"/>
        <w:gridCol w:w="2487"/>
        <w:gridCol w:w="26"/>
      </w:tblGrid>
      <w:tr w:rsidR="000C78AD" w:rsidRPr="00447276" w14:paraId="434A3B70" w14:textId="77777777" w:rsidTr="00711ECC">
        <w:trPr>
          <w:gridAfter w:val="1"/>
          <w:wAfter w:w="76" w:type="dxa"/>
          <w:trHeight w:val="1342"/>
        </w:trPr>
        <w:tc>
          <w:tcPr>
            <w:tcW w:w="826" w:type="dxa"/>
          </w:tcPr>
          <w:p w14:paraId="4EA0DE1C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</w:pPr>
            <w:r w:rsidRPr="00447276">
              <w:t>№</w:t>
            </w:r>
          </w:p>
          <w:p w14:paraId="0C75B2FD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п/п</w:t>
            </w:r>
          </w:p>
        </w:tc>
        <w:tc>
          <w:tcPr>
            <w:tcW w:w="4292" w:type="dxa"/>
          </w:tcPr>
          <w:p w14:paraId="1A604D15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 w:rsidRPr="00447276">
              <w:t>Наименование</w:t>
            </w:r>
          </w:p>
          <w:p w14:paraId="7B79E8CE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профилактического мероприятия</w:t>
            </w:r>
          </w:p>
        </w:tc>
        <w:tc>
          <w:tcPr>
            <w:tcW w:w="2807" w:type="dxa"/>
          </w:tcPr>
          <w:p w14:paraId="0EE5204C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</w:pPr>
            <w:r w:rsidRPr="00447276">
              <w:t>Срок(периодичность)</w:t>
            </w:r>
          </w:p>
        </w:tc>
        <w:tc>
          <w:tcPr>
            <w:tcW w:w="2560" w:type="dxa"/>
          </w:tcPr>
          <w:p w14:paraId="0714C806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Должностные лица, ответственные за реализацию</w:t>
            </w:r>
          </w:p>
        </w:tc>
      </w:tr>
      <w:tr w:rsidR="000C78AD" w:rsidRPr="00447276" w14:paraId="2DBABBF7" w14:textId="77777777" w:rsidTr="00711ECC">
        <w:trPr>
          <w:trHeight w:val="828"/>
        </w:trPr>
        <w:tc>
          <w:tcPr>
            <w:tcW w:w="826" w:type="dxa"/>
          </w:tcPr>
          <w:p w14:paraId="11D70671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1</w:t>
            </w:r>
          </w:p>
        </w:tc>
        <w:tc>
          <w:tcPr>
            <w:tcW w:w="4292" w:type="dxa"/>
          </w:tcPr>
          <w:p w14:paraId="011ECCDC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  <w:jc w:val="left"/>
            </w:pPr>
            <w:r w:rsidRPr="00447276">
              <w:t>Информирование посредством размещения и поддержания в актуальном состоянии на официальном сайте Администрации в информационно-</w:t>
            </w:r>
          </w:p>
          <w:p w14:paraId="15A5C30E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  <w:jc w:val="left"/>
            </w:pPr>
            <w:r w:rsidRPr="00447276">
              <w:t>телекоммуникационной сети Интернет сведений, установленных Федеральным законом № 248-ФЗ:</w:t>
            </w:r>
          </w:p>
          <w:p w14:paraId="1338AD3B" w14:textId="26335132" w:rsidR="000C78AD" w:rsidRPr="00447276" w:rsidRDefault="000C78AD" w:rsidP="00082092">
            <w:pPr>
              <w:pStyle w:val="20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</w:pPr>
            <w:r w:rsidRPr="00447276">
              <w:t>1)</w:t>
            </w:r>
            <w:r w:rsidRPr="00447276">
              <w:tab/>
              <w:t>текстов нормативных правовых актов, регулирующих осуществление муниципального</w:t>
            </w:r>
            <w:r w:rsidR="00C675CD" w:rsidRPr="00447276">
              <w:t xml:space="preserve"> жилищного</w:t>
            </w:r>
            <w:r w:rsidRPr="00447276">
              <w:t xml:space="preserve"> контроля;</w:t>
            </w:r>
          </w:p>
          <w:p w14:paraId="005A77CF" w14:textId="3410C441" w:rsidR="000C78AD" w:rsidRPr="00447276" w:rsidRDefault="000C78AD" w:rsidP="00082092">
            <w:pPr>
              <w:pStyle w:val="20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</w:pPr>
            <w:r w:rsidRPr="00447276">
              <w:t>2)</w:t>
            </w:r>
            <w:r w:rsidRPr="00447276">
              <w:tab/>
              <w:t xml:space="preserve">сведений об изменениях, внесенных в нормативные правовые акты, регулирующие </w:t>
            </w:r>
            <w:r w:rsidRPr="00447276">
              <w:lastRenderedPageBreak/>
              <w:t xml:space="preserve">осуществление муниципального </w:t>
            </w:r>
            <w:r w:rsidR="00C675CD" w:rsidRPr="00447276">
              <w:t xml:space="preserve">жилищного </w:t>
            </w:r>
            <w:r w:rsidRPr="00447276">
              <w:t>контроля, о сроках и порядке их вступления в силу;</w:t>
            </w:r>
          </w:p>
          <w:p w14:paraId="29B2E0FB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</w:pPr>
            <w:r w:rsidRPr="00447276">
              <w:t>3)</w:t>
            </w:r>
            <w:r w:rsidRPr="00447276">
              <w:tab/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4E6DD5CA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</w:pPr>
            <w:r w:rsidRPr="00447276">
              <w:t>4)</w:t>
            </w:r>
            <w:r w:rsidRPr="00447276">
              <w:tab/>
              <w:t>программы профилактики рисков причинения вреда;</w:t>
            </w:r>
          </w:p>
          <w:p w14:paraId="66AF735F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</w:pPr>
            <w:r w:rsidRPr="00447276">
              <w:t>5)</w:t>
            </w:r>
            <w:r w:rsidRPr="00447276">
              <w:tab/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3E9E285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298" w:lineRule="exact"/>
              <w:jc w:val="left"/>
            </w:pPr>
            <w:r w:rsidRPr="00447276">
              <w:t>6)</w:t>
            </w:r>
            <w:r w:rsidRPr="00447276">
              <w:tab/>
              <w:t>сведений о способах получения консультаций по вопросам соблюдения обязательных требований;</w:t>
            </w:r>
          </w:p>
          <w:p w14:paraId="6EA3EE71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298" w:lineRule="exact"/>
              <w:jc w:val="left"/>
            </w:pPr>
            <w:r w:rsidRPr="00447276">
              <w:t>7)</w:t>
            </w:r>
            <w:r w:rsidRPr="00447276">
              <w:tab/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  <w:p w14:paraId="21FF5512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</w:p>
        </w:tc>
        <w:tc>
          <w:tcPr>
            <w:tcW w:w="2807" w:type="dxa"/>
          </w:tcPr>
          <w:p w14:paraId="5B6F5C4B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  <w:jc w:val="center"/>
            </w:pPr>
            <w:r w:rsidRPr="00447276">
              <w:lastRenderedPageBreak/>
              <w:t>в течении года</w:t>
            </w:r>
          </w:p>
        </w:tc>
        <w:tc>
          <w:tcPr>
            <w:tcW w:w="2636" w:type="dxa"/>
            <w:gridSpan w:val="2"/>
          </w:tcPr>
          <w:p w14:paraId="5A349165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0C78AD" w:rsidRPr="00447276" w14:paraId="314875DB" w14:textId="77777777" w:rsidTr="00711ECC">
        <w:tc>
          <w:tcPr>
            <w:tcW w:w="826" w:type="dxa"/>
          </w:tcPr>
          <w:p w14:paraId="6FC9B843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2</w:t>
            </w:r>
          </w:p>
        </w:tc>
        <w:tc>
          <w:tcPr>
            <w:tcW w:w="4292" w:type="dxa"/>
          </w:tcPr>
          <w:p w14:paraId="28AED1C3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</w:pPr>
            <w:r w:rsidRPr="00447276">
              <w:t xml:space="preserve">Консультирование контролируемых лиц и их представителей по телефону, на личном приеме либо в ходе проведения профилактического или контрольного </w:t>
            </w:r>
            <w:r w:rsidRPr="00447276">
              <w:lastRenderedPageBreak/>
              <w:t>мероприятия по следующим вопросам:</w:t>
            </w:r>
          </w:p>
          <w:p w14:paraId="55B1DD36" w14:textId="527A49EC" w:rsidR="000C78AD" w:rsidRPr="00447276" w:rsidRDefault="000C78AD" w:rsidP="00082092">
            <w:pPr>
              <w:pStyle w:val="20"/>
              <w:shd w:val="clear" w:color="auto" w:fill="auto"/>
              <w:tabs>
                <w:tab w:val="left" w:pos="576"/>
              </w:tabs>
              <w:spacing w:before="0" w:after="0" w:line="298" w:lineRule="exact"/>
            </w:pPr>
            <w:r w:rsidRPr="00447276">
              <w:t>1)</w:t>
            </w:r>
            <w:r w:rsidRPr="00447276">
              <w:tab/>
              <w:t xml:space="preserve">организация и осуществление муниципального </w:t>
            </w:r>
            <w:r w:rsidR="00C675CD" w:rsidRPr="00447276">
              <w:t xml:space="preserve">жилищного </w:t>
            </w:r>
            <w:r w:rsidRPr="00447276">
              <w:t>контроля;</w:t>
            </w:r>
          </w:p>
          <w:p w14:paraId="23804360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288"/>
              </w:tabs>
              <w:spacing w:before="0" w:after="0" w:line="298" w:lineRule="exact"/>
            </w:pPr>
            <w:r w:rsidRPr="00447276">
              <w:t>2)</w:t>
            </w:r>
            <w:r w:rsidRPr="00447276">
              <w:tab/>
              <w:t>порядок осуществления контрольных мероприятий;</w:t>
            </w:r>
          </w:p>
          <w:p w14:paraId="0AA57CCA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499"/>
              </w:tabs>
              <w:spacing w:before="0" w:after="0" w:line="298" w:lineRule="exact"/>
            </w:pPr>
            <w:r w:rsidRPr="00447276">
              <w:t>3)</w:t>
            </w:r>
            <w:r w:rsidRPr="00447276">
              <w:tab/>
              <w:t>порядок обжалования действий (бездействия) должностных лиц контрольного органа;</w:t>
            </w:r>
          </w:p>
          <w:p w14:paraId="09B10CBB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4)</w:t>
            </w:r>
            <w:r w:rsidRPr="00447276">
              <w:tab/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2807" w:type="dxa"/>
          </w:tcPr>
          <w:p w14:paraId="68421003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</w:pPr>
            <w:r w:rsidRPr="00447276">
              <w:lastRenderedPageBreak/>
              <w:t>при</w:t>
            </w:r>
          </w:p>
          <w:p w14:paraId="496D3821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40" w:lineRule="auto"/>
              <w:contextualSpacing/>
              <w:jc w:val="center"/>
            </w:pPr>
            <w:r w:rsidRPr="00447276">
              <w:t>поступлении</w:t>
            </w:r>
          </w:p>
          <w:p w14:paraId="7E0F192F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  <w:jc w:val="center"/>
            </w:pPr>
            <w:r w:rsidRPr="00447276">
              <w:t>обращения в течении года</w:t>
            </w:r>
          </w:p>
        </w:tc>
        <w:tc>
          <w:tcPr>
            <w:tcW w:w="2636" w:type="dxa"/>
            <w:gridSpan w:val="2"/>
          </w:tcPr>
          <w:p w14:paraId="2446200E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0C78AD" w:rsidRPr="00447276" w14:paraId="18F7B577" w14:textId="77777777" w:rsidTr="00711ECC">
        <w:tc>
          <w:tcPr>
            <w:tcW w:w="826" w:type="dxa"/>
          </w:tcPr>
          <w:p w14:paraId="43DE11F3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3</w:t>
            </w:r>
          </w:p>
        </w:tc>
        <w:tc>
          <w:tcPr>
            <w:tcW w:w="4292" w:type="dxa"/>
          </w:tcPr>
          <w:p w14:paraId="39636461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807" w:type="dxa"/>
          </w:tcPr>
          <w:p w14:paraId="350EB38F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  <w:jc w:val="center"/>
            </w:pPr>
            <w:r w:rsidRPr="00447276">
              <w:t>в течение года (при</w:t>
            </w:r>
          </w:p>
          <w:p w14:paraId="100B3205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необходимости)</w:t>
            </w:r>
          </w:p>
        </w:tc>
        <w:tc>
          <w:tcPr>
            <w:tcW w:w="2636" w:type="dxa"/>
            <w:gridSpan w:val="2"/>
          </w:tcPr>
          <w:p w14:paraId="188A9EB8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0C78AD" w:rsidRPr="00447276" w14:paraId="4AE5487C" w14:textId="77777777" w:rsidTr="00711ECC">
        <w:tc>
          <w:tcPr>
            <w:tcW w:w="826" w:type="dxa"/>
          </w:tcPr>
          <w:p w14:paraId="71F947AE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4</w:t>
            </w:r>
          </w:p>
        </w:tc>
        <w:tc>
          <w:tcPr>
            <w:tcW w:w="4292" w:type="dxa"/>
          </w:tcPr>
          <w:p w14:paraId="033FD9EC" w14:textId="77777777" w:rsidR="000C78AD" w:rsidRPr="00447276" w:rsidRDefault="000C78AD" w:rsidP="000820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7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397E204" w14:textId="77777777" w:rsidR="000C78AD" w:rsidRPr="00447276" w:rsidRDefault="000C78AD" w:rsidP="000820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76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</w:t>
            </w:r>
            <w:r w:rsidRPr="00447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либо к принадлежащим ему объектам контроля.</w:t>
            </w:r>
          </w:p>
          <w:p w14:paraId="34C67E89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</w:p>
        </w:tc>
        <w:tc>
          <w:tcPr>
            <w:tcW w:w="2807" w:type="dxa"/>
          </w:tcPr>
          <w:p w14:paraId="3DF11866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  <w:jc w:val="center"/>
            </w:pPr>
            <w:r w:rsidRPr="00447276">
              <w:lastRenderedPageBreak/>
              <w:t>в течение года (при</w:t>
            </w:r>
          </w:p>
          <w:p w14:paraId="6541D798" w14:textId="77777777" w:rsidR="000C78AD" w:rsidRPr="00447276" w:rsidRDefault="000C78AD" w:rsidP="00082092">
            <w:pPr>
              <w:pStyle w:val="20"/>
              <w:shd w:val="clear" w:color="auto" w:fill="auto"/>
              <w:spacing w:before="0" w:after="0" w:line="298" w:lineRule="exact"/>
              <w:jc w:val="center"/>
            </w:pPr>
            <w:r w:rsidRPr="00447276">
              <w:t>необходимости)</w:t>
            </w:r>
          </w:p>
        </w:tc>
        <w:tc>
          <w:tcPr>
            <w:tcW w:w="2636" w:type="dxa"/>
            <w:gridSpan w:val="2"/>
          </w:tcPr>
          <w:p w14:paraId="29F8DA8E" w14:textId="77777777" w:rsidR="000C78AD" w:rsidRPr="00447276" w:rsidRDefault="000C78AD" w:rsidP="00082092">
            <w:pPr>
              <w:pStyle w:val="20"/>
              <w:shd w:val="clear" w:color="auto" w:fill="auto"/>
              <w:tabs>
                <w:tab w:val="left" w:pos="1178"/>
              </w:tabs>
              <w:spacing w:before="0" w:after="0" w:line="240" w:lineRule="auto"/>
              <w:contextualSpacing/>
            </w:pPr>
            <w:r w:rsidRPr="00447276">
              <w:t>Должностные лица Администрации, уполномоченными осуществлять контроль в сфере благоустройства</w:t>
            </w:r>
          </w:p>
        </w:tc>
      </w:tr>
    </w:tbl>
    <w:p w14:paraId="591AA126" w14:textId="77777777" w:rsidR="000C78AD" w:rsidRPr="00447276" w:rsidRDefault="000C78AD" w:rsidP="00082092">
      <w:pPr>
        <w:rPr>
          <w:rFonts w:ascii="Times New Roman" w:hAnsi="Times New Roman" w:cs="Times New Roman"/>
          <w:sz w:val="28"/>
          <w:szCs w:val="28"/>
        </w:rPr>
      </w:pPr>
    </w:p>
    <w:p w14:paraId="252D3654" w14:textId="77777777" w:rsidR="00783B4A" w:rsidRPr="00447276" w:rsidRDefault="00783B4A" w:rsidP="00082092">
      <w:pPr>
        <w:rPr>
          <w:rFonts w:ascii="Times New Roman" w:hAnsi="Times New Roman" w:cs="Times New Roman"/>
          <w:sz w:val="28"/>
          <w:szCs w:val="28"/>
        </w:rPr>
      </w:pPr>
    </w:p>
    <w:p w14:paraId="3D497815" w14:textId="6B9ED878" w:rsidR="00C675CD" w:rsidRPr="00447276" w:rsidRDefault="00C675CD" w:rsidP="000820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276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4472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Показатели результативности и эффективности </w:t>
      </w:r>
      <w:r w:rsidR="007F55F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4727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46909811" w14:textId="77777777" w:rsidR="00C675CD" w:rsidRPr="00447276" w:rsidRDefault="00C675CD" w:rsidP="00082092">
      <w:pPr>
        <w:pStyle w:val="30"/>
        <w:shd w:val="clear" w:color="auto" w:fill="auto"/>
        <w:spacing w:before="0" w:after="253" w:line="280" w:lineRule="exact"/>
        <w:ind w:right="320"/>
      </w:pPr>
      <w:r w:rsidRPr="00447276">
        <w:t>профилактики</w:t>
      </w:r>
    </w:p>
    <w:p w14:paraId="3426A73B" w14:textId="77777777" w:rsidR="00C675CD" w:rsidRPr="00447276" w:rsidRDefault="00C675CD" w:rsidP="00082092">
      <w:pPr>
        <w:pStyle w:val="20"/>
        <w:shd w:val="clear" w:color="auto" w:fill="auto"/>
        <w:spacing w:before="0" w:after="0" w:line="322" w:lineRule="exact"/>
        <w:ind w:firstLine="633"/>
      </w:pPr>
      <w:r w:rsidRPr="00447276">
        <w:t>К показателям результативности и эффективности программы профилактики относятся:</w:t>
      </w:r>
    </w:p>
    <w:p w14:paraId="49EA6138" w14:textId="77777777" w:rsidR="00C675CD" w:rsidRPr="00447276" w:rsidRDefault="00C675CD" w:rsidP="00082092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633"/>
      </w:pPr>
      <w:r w:rsidRPr="00447276">
        <w:t>а)</w:t>
      </w:r>
      <w:r w:rsidRPr="00447276">
        <w:tab/>
        <w:t>полнота сведений, размещенной на официальном сайте Администрации в информационно-телекоммуникационной сети Интернет</w:t>
      </w:r>
      <w:r w:rsidRPr="00447276">
        <w:rPr>
          <w:lang w:eastAsia="en-US" w:bidi="en-US"/>
        </w:rPr>
        <w:t xml:space="preserve"> </w:t>
      </w:r>
      <w:r w:rsidRPr="00447276">
        <w:t>в рамках информирования;</w:t>
      </w:r>
    </w:p>
    <w:p w14:paraId="3FA07291" w14:textId="77777777" w:rsidR="00C675CD" w:rsidRPr="00447276" w:rsidRDefault="00C675CD" w:rsidP="00082092">
      <w:pPr>
        <w:pStyle w:val="20"/>
        <w:shd w:val="clear" w:color="auto" w:fill="auto"/>
        <w:spacing w:before="0" w:after="0" w:line="322" w:lineRule="exact"/>
        <w:ind w:firstLine="633"/>
      </w:pPr>
      <w:r w:rsidRPr="00447276">
        <w:t>б)</w:t>
      </w:r>
      <w:r w:rsidRPr="00447276">
        <w:tab/>
        <w:t>количество проведенных консультирований;</w:t>
      </w:r>
    </w:p>
    <w:p w14:paraId="0957FA9F" w14:textId="77777777" w:rsidR="00C675CD" w:rsidRPr="00447276" w:rsidRDefault="00C675CD" w:rsidP="00082092">
      <w:pPr>
        <w:pStyle w:val="20"/>
        <w:shd w:val="clear" w:color="auto" w:fill="auto"/>
        <w:spacing w:before="0" w:after="0" w:line="322" w:lineRule="exact"/>
        <w:ind w:firstLine="633"/>
      </w:pPr>
      <w:r w:rsidRPr="00447276">
        <w:t>в)</w:t>
      </w:r>
      <w:r w:rsidRPr="00447276">
        <w:tab/>
        <w:t>количество объявленных предостережений;</w:t>
      </w:r>
    </w:p>
    <w:p w14:paraId="0F36665A" w14:textId="77777777" w:rsidR="00C675CD" w:rsidRPr="00447276" w:rsidRDefault="00C675CD" w:rsidP="00082092">
      <w:pPr>
        <w:pStyle w:val="20"/>
        <w:shd w:val="clear" w:color="auto" w:fill="auto"/>
        <w:tabs>
          <w:tab w:val="left" w:pos="1458"/>
        </w:tabs>
        <w:spacing w:before="0" w:after="0" w:line="322" w:lineRule="exact"/>
        <w:ind w:firstLine="633"/>
      </w:pPr>
      <w:r w:rsidRPr="00447276">
        <w:t>г) количество профилактических визитов;</w:t>
      </w:r>
    </w:p>
    <w:p w14:paraId="35015433" w14:textId="77777777" w:rsidR="00C675CD" w:rsidRPr="00447276" w:rsidRDefault="00C675CD" w:rsidP="00082092">
      <w:pPr>
        <w:pStyle w:val="20"/>
        <w:shd w:val="clear" w:color="auto" w:fill="auto"/>
        <w:spacing w:before="0" w:after="0" w:line="322" w:lineRule="exact"/>
        <w:ind w:firstLine="633"/>
      </w:pPr>
      <w:r w:rsidRPr="00447276">
        <w:t>д) доля профилактических мероприятий в общем объеме контрольных мероприятий - более 50 %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79BB07CF" w14:textId="77777777" w:rsidR="00783B4A" w:rsidRPr="00447276" w:rsidRDefault="00783B4A" w:rsidP="00082092">
      <w:pPr>
        <w:rPr>
          <w:rFonts w:ascii="Times New Roman" w:hAnsi="Times New Roman" w:cs="Times New Roman"/>
          <w:sz w:val="28"/>
          <w:szCs w:val="28"/>
        </w:rPr>
      </w:pPr>
    </w:p>
    <w:p w14:paraId="1DDBE011" w14:textId="77777777" w:rsidR="00783B4A" w:rsidRPr="00447276" w:rsidRDefault="00783B4A" w:rsidP="00082092">
      <w:pPr>
        <w:rPr>
          <w:rFonts w:ascii="Times New Roman" w:hAnsi="Times New Roman" w:cs="Times New Roman"/>
          <w:sz w:val="28"/>
          <w:szCs w:val="28"/>
        </w:rPr>
      </w:pPr>
    </w:p>
    <w:sectPr w:rsidR="00783B4A" w:rsidRPr="00447276" w:rsidSect="007F55F5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F6F1" w14:textId="77777777" w:rsidR="006B0DE0" w:rsidRDefault="006B0DE0">
      <w:r>
        <w:separator/>
      </w:r>
    </w:p>
  </w:endnote>
  <w:endnote w:type="continuationSeparator" w:id="0">
    <w:p w14:paraId="0A8952DE" w14:textId="77777777" w:rsidR="006B0DE0" w:rsidRDefault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07F0" w14:textId="77777777" w:rsidR="006B0DE0" w:rsidRDefault="006B0DE0"/>
  </w:footnote>
  <w:footnote w:type="continuationSeparator" w:id="0">
    <w:p w14:paraId="475C6863" w14:textId="77777777" w:rsidR="006B0DE0" w:rsidRDefault="006B0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alias w:val="Название"/>
      <w:tag w:val=""/>
      <w:id w:val="1116400235"/>
      <w:placeholder>
        <w:docPart w:val="A1E2AE9630D046F7B931FCB183DC865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609E703" w14:textId="61C408D9" w:rsidR="002874FB" w:rsidRDefault="002874FB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2874FB">
          <w:rPr>
            <w:sz w:val="36"/>
            <w:szCs w:val="36"/>
          </w:rPr>
          <w:t>ПРОЕКТ</w:t>
        </w:r>
      </w:p>
    </w:sdtContent>
  </w:sdt>
  <w:p w14:paraId="5A0C54EE" w14:textId="77777777" w:rsidR="002874FB" w:rsidRDefault="002874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4770"/>
    <w:multiLevelType w:val="hybridMultilevel"/>
    <w:tmpl w:val="B914C7DC"/>
    <w:lvl w:ilvl="0" w:tplc="F91899C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4A"/>
    <w:rsid w:val="00082092"/>
    <w:rsid w:val="000C78AD"/>
    <w:rsid w:val="0017774C"/>
    <w:rsid w:val="001B313F"/>
    <w:rsid w:val="00226F46"/>
    <w:rsid w:val="00246483"/>
    <w:rsid w:val="002874FB"/>
    <w:rsid w:val="00342EA4"/>
    <w:rsid w:val="003E3368"/>
    <w:rsid w:val="00447276"/>
    <w:rsid w:val="00475D68"/>
    <w:rsid w:val="004961CA"/>
    <w:rsid w:val="00514B02"/>
    <w:rsid w:val="005D2FB1"/>
    <w:rsid w:val="006622F1"/>
    <w:rsid w:val="006A562C"/>
    <w:rsid w:val="006B0DE0"/>
    <w:rsid w:val="00700AB6"/>
    <w:rsid w:val="00745835"/>
    <w:rsid w:val="00783B4A"/>
    <w:rsid w:val="00790C79"/>
    <w:rsid w:val="007F55F5"/>
    <w:rsid w:val="009D62C5"/>
    <w:rsid w:val="00BE237B"/>
    <w:rsid w:val="00C16452"/>
    <w:rsid w:val="00C675CD"/>
    <w:rsid w:val="00C76628"/>
    <w:rsid w:val="00D62EA8"/>
    <w:rsid w:val="00E20AD4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581"/>
  <w15:docId w15:val="{EAD95C82-950E-48B6-A901-96FA4A0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17pt80">
    <w:name w:val="Основной текст (2) + 17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">
    <w:name w:val="Основной текст (2) + 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2750">
    <w:name w:val="Основной текст (2) + 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0">
    <w:name w:val="Основной текст (2) + 10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65pt">
    <w:name w:val="Основной текст (2) + Corbel;6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36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42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4583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745835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uiPriority w:val="99"/>
    <w:rsid w:val="00C1645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table" w:styleId="a9">
    <w:name w:val="Table Grid"/>
    <w:basedOn w:val="a1"/>
    <w:uiPriority w:val="39"/>
    <w:rsid w:val="000C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077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87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4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2AE9630D046F7B931FCB183DC8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B86BA-4DCE-42B7-AF3F-72E18076B438}"/>
      </w:docPartPr>
      <w:docPartBody>
        <w:p w:rsidR="00000000" w:rsidRDefault="00DD77D0" w:rsidP="00DD77D0">
          <w:pPr>
            <w:pStyle w:val="A1E2AE9630D046F7B931FCB183DC865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D0"/>
    <w:rsid w:val="003C2326"/>
    <w:rsid w:val="00D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E2AE9630D046F7B931FCB183DC8657">
    <w:name w:val="A1E2AE9630D046F7B931FCB183DC8657"/>
    <w:rsid w:val="00DD7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3</cp:revision>
  <cp:lastPrinted>2022-01-14T10:13:00Z</cp:lastPrinted>
  <dcterms:created xsi:type="dcterms:W3CDTF">2022-10-28T08:59:00Z</dcterms:created>
  <dcterms:modified xsi:type="dcterms:W3CDTF">2022-10-28T09:01:00Z</dcterms:modified>
</cp:coreProperties>
</file>